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14F1" w:rsidRPr="005D14F1" w:rsidRDefault="005D14F1" w:rsidP="005D14F1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Arial" w:eastAsia="微软雅黑" w:hAnsi="Arial" w:cs="Arial"/>
          <w:color w:val="444444"/>
          <w:kern w:val="0"/>
          <w:sz w:val="18"/>
          <w:szCs w:val="18"/>
        </w:rPr>
      </w:pPr>
      <w:r w:rsidRPr="005D14F1">
        <w:rPr>
          <w:rFonts w:ascii="Tahoma" w:eastAsia="微软雅黑" w:hAnsi="Tahoma" w:cs="Tahoma"/>
          <w:color w:val="444444"/>
          <w:kern w:val="0"/>
          <w:sz w:val="18"/>
          <w:szCs w:val="18"/>
        </w:rPr>
        <w:t>WE</w:t>
      </w:r>
      <w:r w:rsidRPr="005D14F1">
        <w:rPr>
          <w:rFonts w:ascii="Tahoma" w:eastAsia="微软雅黑" w:hAnsi="Tahoma" w:cs="Tahoma"/>
          <w:color w:val="444444"/>
          <w:kern w:val="0"/>
          <w:sz w:val="18"/>
          <w:szCs w:val="18"/>
        </w:rPr>
        <w:t>系列数显式式液压万能试验机主要用于金属材料的拉伸、压缩、弯曲等力学性能试验，增加简单的附件后可对水泥、混凝土、砖、瓦、橡胶及其制品进行检测。</w:t>
      </w:r>
    </w:p>
    <w:p w:rsidR="005D14F1" w:rsidRPr="005D14F1" w:rsidRDefault="005D14F1" w:rsidP="005D14F1">
      <w:pPr>
        <w:widowControl/>
        <w:shd w:val="clear" w:color="auto" w:fill="000000"/>
        <w:spacing w:before="100" w:beforeAutospacing="1" w:after="100" w:afterAutospacing="1"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 xml:space="preserve">Sorry, no compatible source and playback technology were found for this video. Try using another browser like </w:t>
      </w:r>
      <w:hyperlink r:id="rId7" w:history="1">
        <w:r w:rsidRPr="005D14F1">
          <w:rPr>
            <w:rFonts w:ascii="Arial" w:eastAsia="微软雅黑" w:hAnsi="Arial" w:cs="Arial"/>
            <w:vanish/>
            <w:color w:val="383838"/>
            <w:kern w:val="0"/>
            <w:sz w:val="15"/>
          </w:rPr>
          <w:t>Chrome</w:t>
        </w:r>
      </w:hyperlink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 xml:space="preserve"> or download the latest </w:t>
      </w:r>
      <w:hyperlink r:id="rId8" w:history="1">
        <w:r w:rsidRPr="005D14F1">
          <w:rPr>
            <w:rFonts w:ascii="Arial" w:eastAsia="微软雅黑" w:hAnsi="Arial" w:cs="Arial"/>
            <w:vanish/>
            <w:color w:val="383838"/>
            <w:kern w:val="0"/>
            <w:sz w:val="15"/>
          </w:rPr>
          <w:t>Adobe Flash Player</w:t>
        </w:r>
      </w:hyperlink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>.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Play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 xml:space="preserve">Current Time </w:t>
      </w:r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>0:00</w:t>
      </w:r>
    </w:p>
    <w:p w:rsidR="005D14F1" w:rsidRPr="005D14F1" w:rsidRDefault="005D14F1" w:rsidP="005D14F1">
      <w:pPr>
        <w:widowControl/>
        <w:shd w:val="clear" w:color="auto" w:fill="000000"/>
        <w:spacing w:line="72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>/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 xml:space="preserve">Duration Time </w:t>
      </w:r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>0:00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 xml:space="preserve">Remaining Time </w:t>
      </w:r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>-0:00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Loaded: 0%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Progress: 0%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00:00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Fullscreen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00:00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Mute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Subtitles</w:t>
      </w:r>
    </w:p>
    <w:p w:rsidR="005D14F1" w:rsidRPr="005D14F1" w:rsidRDefault="005D14F1" w:rsidP="005D14F1">
      <w:pPr>
        <w:widowControl/>
        <w:numPr>
          <w:ilvl w:val="0"/>
          <w:numId w:val="1"/>
        </w:numPr>
        <w:shd w:val="clear" w:color="auto" w:fill="000000"/>
        <w:spacing w:before="100" w:beforeAutospacing="1" w:after="100" w:afterAutospacing="1" w:line="360" w:lineRule="atLeast"/>
        <w:ind w:left="-1830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>subtitles off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Captions</w:t>
      </w:r>
    </w:p>
    <w:p w:rsidR="005D14F1" w:rsidRPr="005D14F1" w:rsidRDefault="005D14F1" w:rsidP="005D14F1">
      <w:pPr>
        <w:widowControl/>
        <w:numPr>
          <w:ilvl w:val="0"/>
          <w:numId w:val="2"/>
        </w:numPr>
        <w:shd w:val="clear" w:color="auto" w:fill="000000"/>
        <w:spacing w:before="100" w:beforeAutospacing="1" w:after="100" w:afterAutospacing="1" w:line="360" w:lineRule="atLeast"/>
        <w:ind w:left="-1830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>captions off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Arial" w:cs="Arial"/>
          <w:vanish/>
          <w:color w:val="444444"/>
          <w:kern w:val="0"/>
          <w:sz w:val="15"/>
        </w:rPr>
        <w:t>Chapters</w:t>
      </w:r>
    </w:p>
    <w:p w:rsidR="005D14F1" w:rsidRPr="005D14F1" w:rsidRDefault="005D14F1" w:rsidP="005D14F1">
      <w:pPr>
        <w:widowControl/>
        <w:shd w:val="clear" w:color="auto" w:fill="000000"/>
        <w:spacing w:line="360" w:lineRule="atLeast"/>
        <w:jc w:val="left"/>
        <w:textAlignment w:val="center"/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</w:pPr>
      <w:r w:rsidRPr="005D14F1">
        <w:rPr>
          <w:rFonts w:ascii="Arial" w:eastAsia="微软雅黑" w:hAnsi="Symbol" w:cs="Arial"/>
          <w:vanish/>
          <w:color w:val="444444"/>
          <w:kern w:val="0"/>
          <w:sz w:val="15"/>
          <w:szCs w:val="15"/>
        </w:rPr>
        <w:t></w:t>
      </w:r>
      <w:r w:rsidRPr="005D14F1">
        <w:rPr>
          <w:rFonts w:ascii="Arial" w:eastAsia="微软雅黑" w:hAnsi="Arial" w:cs="Arial"/>
          <w:vanish/>
          <w:color w:val="444444"/>
          <w:kern w:val="0"/>
          <w:sz w:val="15"/>
          <w:szCs w:val="15"/>
        </w:rPr>
        <w:t xml:space="preserve">  Chapters</w:t>
      </w:r>
    </w:p>
    <w:p w:rsidR="005D14F1" w:rsidRPr="005D14F1" w:rsidRDefault="005D14F1" w:rsidP="005D14F1">
      <w:pPr>
        <w:widowControl/>
        <w:shd w:val="clear" w:color="auto" w:fill="FFFFFF"/>
        <w:spacing w:line="360" w:lineRule="atLeast"/>
        <w:jc w:val="left"/>
        <w:rPr>
          <w:rFonts w:ascii="Arial" w:eastAsia="微软雅黑" w:hAnsi="Arial" w:cs="Arial"/>
          <w:vanish/>
          <w:color w:val="444444"/>
          <w:kern w:val="0"/>
          <w:sz w:val="18"/>
          <w:szCs w:val="18"/>
        </w:rPr>
      </w:pPr>
      <w:hyperlink r:id="rId9" w:history="1">
        <w:r w:rsidRPr="005D14F1">
          <w:rPr>
            <w:rFonts w:ascii="Arial" w:eastAsia="微软雅黑" w:hAnsi="Arial" w:cs="Arial"/>
            <w:vanish/>
            <w:color w:val="383838"/>
            <w:kern w:val="0"/>
            <w:sz w:val="23"/>
          </w:rPr>
          <w:t>X</w:t>
        </w:r>
      </w:hyperlink>
    </w:p>
    <w:p w:rsidR="005D14F1" w:rsidRPr="005D14F1" w:rsidRDefault="005D14F1" w:rsidP="005D14F1">
      <w:pPr>
        <w:widowControl/>
        <w:pBdr>
          <w:bottom w:val="single" w:sz="6" w:space="4" w:color="DDDDDD"/>
        </w:pBdr>
        <w:shd w:val="clear" w:color="auto" w:fill="FFFFFF"/>
        <w:spacing w:before="100" w:beforeAutospacing="1" w:after="225" w:line="360" w:lineRule="atLeast"/>
        <w:jc w:val="left"/>
        <w:outlineLvl w:val="1"/>
        <w:rPr>
          <w:rFonts w:ascii="Arial" w:eastAsia="微软雅黑" w:hAnsi="Arial" w:cs="Arial"/>
          <w:b/>
          <w:bCs/>
          <w:color w:val="326EA5"/>
          <w:kern w:val="0"/>
          <w:sz w:val="24"/>
          <w:szCs w:val="24"/>
        </w:rPr>
      </w:pPr>
      <w:r w:rsidRPr="005D14F1">
        <w:rPr>
          <w:rFonts w:ascii="Arial" w:eastAsia="微软雅黑" w:hAnsi="Arial" w:cs="Arial"/>
          <w:b/>
          <w:bCs/>
          <w:color w:val="326EA5"/>
          <w:kern w:val="0"/>
          <w:sz w:val="24"/>
          <w:szCs w:val="24"/>
        </w:rPr>
        <w:t>产品细节</w:t>
      </w:r>
      <w:r w:rsidRPr="005D14F1">
        <w:rPr>
          <w:rFonts w:ascii="Arial" w:eastAsia="微软雅黑" w:hAnsi="Arial" w:cs="Arial"/>
          <w:b/>
          <w:bCs/>
          <w:color w:val="326EA5"/>
          <w:kern w:val="0"/>
          <w:sz w:val="24"/>
          <w:szCs w:val="24"/>
        </w:rPr>
        <w:t xml:space="preserve"> </w:t>
      </w:r>
    </w:p>
    <w:p w:rsidR="005D14F1" w:rsidRPr="005D14F1" w:rsidRDefault="005D14F1" w:rsidP="005D14F1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Arial" w:eastAsia="微软雅黑" w:hAnsi="Arial" w:cs="Arial"/>
          <w:color w:val="444444"/>
          <w:kern w:val="0"/>
          <w:sz w:val="18"/>
          <w:szCs w:val="18"/>
        </w:rPr>
      </w:pPr>
      <w:r w:rsidRPr="005D14F1">
        <w:rPr>
          <w:rFonts w:ascii="Arial" w:eastAsia="微软雅黑" w:hAnsi="Arial" w:cs="Arial"/>
          <w:b/>
          <w:bCs/>
          <w:color w:val="444444"/>
          <w:kern w:val="0"/>
        </w:rPr>
        <w:t>产品介绍：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WE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系列数显式式液压万能试验机主要用于金属材料的拉伸、压缩、弯曲等力学性能试验，增加简单的附件后可对水泥、混凝土、砖、瓦、橡胶及其制品进行检测。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本机由双立柱双丝杠油缸下置式主机及琴式油源控制柜组成。拉伸空间位于主机上方，压缩、弯曲试验位于主机下方即中横梁和工作台之间。试验空间的调整通过移动中横梁来实现，中横梁升降采用链条传动。手动调整送油阀进油量来实现材料的拉伸、压缩、弯曲等试验。试验完成后自动求取材料的最大力、抗拉强度等试验结果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 </w:t>
      </w:r>
    </w:p>
    <w:p w:rsidR="005D14F1" w:rsidRPr="005D14F1" w:rsidRDefault="005D14F1" w:rsidP="005D14F1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Arial" w:eastAsia="微软雅黑" w:hAnsi="Arial" w:cs="Arial"/>
          <w:color w:val="444444"/>
          <w:kern w:val="0"/>
          <w:sz w:val="18"/>
          <w:szCs w:val="18"/>
        </w:rPr>
      </w:pP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</w:r>
      <w:r w:rsidRPr="005D14F1">
        <w:rPr>
          <w:rFonts w:ascii="Arial" w:eastAsia="微软雅黑" w:hAnsi="Arial" w:cs="Arial"/>
          <w:b/>
          <w:bCs/>
          <w:color w:val="444444"/>
          <w:kern w:val="0"/>
        </w:rPr>
        <w:t>性能特点</w:t>
      </w:r>
      <w:r w:rsidRPr="005D14F1">
        <w:rPr>
          <w:rFonts w:ascii="Arial" w:eastAsia="微软雅黑" w:hAnsi="Arial" w:cs="Arial"/>
          <w:b/>
          <w:bCs/>
          <w:color w:val="444444"/>
          <w:kern w:val="0"/>
        </w:rPr>
        <w:t>: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1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、特制超厚钳口座在钳口夹持试样时、使钳口完全包容在钳口座体内，使试样夹持更加可靠，杜绝了因钳口座浅而呈喇叭状变形损坏的可能，大大提高了设备的使用寿命。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2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、在钳口座和钳口卡板之间增加了耐磨衬板，杜绝金属拉伸过程中氧化皮掉入，致使钳口座斜面划伤的现象，使夹持过程更顺滑，加成更牢靠。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3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、测控系统运行速度快、界面温和、具有多种试样信息输入模式，可满足不同材料的测试。对于相同条件的试样一次输入多个自动生成。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4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、试验力显示全程分辨率不变，以确保实验数据测量的准确性。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5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、试验数据（试验力、加载速率）和试验曲线随试验过程动态实时屏幕显示。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6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、实验结束后实验数据自动分析、自动存储和打印。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7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、当负荷超过慢量程的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2%-100%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是自动过载保护停机。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8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、分解试验日期可自动查询相关历史记录。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br/>
        <w:t>9</w:t>
      </w: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、软件预留数据接口，方便于试验室间隔局域联网，便于试验数据管理。</w:t>
      </w:r>
    </w:p>
    <w:p w:rsidR="005D14F1" w:rsidRPr="005D14F1" w:rsidRDefault="005D14F1" w:rsidP="005D14F1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Arial" w:eastAsia="微软雅黑" w:hAnsi="Arial" w:cs="Arial"/>
          <w:color w:val="444444"/>
          <w:kern w:val="0"/>
          <w:sz w:val="18"/>
          <w:szCs w:val="18"/>
        </w:rPr>
      </w:pPr>
      <w:r w:rsidRPr="005D14F1">
        <w:rPr>
          <w:rFonts w:ascii="Arial" w:eastAsia="微软雅黑" w:hAnsi="Arial" w:cs="Arial"/>
          <w:color w:val="444444"/>
          <w:kern w:val="0"/>
          <w:sz w:val="18"/>
          <w:szCs w:val="18"/>
        </w:rPr>
        <w:t> </w:t>
      </w:r>
    </w:p>
    <w:p w:rsidR="005D14F1" w:rsidRPr="005D14F1" w:rsidRDefault="005D14F1" w:rsidP="005D14F1">
      <w:pPr>
        <w:widowControl/>
        <w:shd w:val="clear" w:color="auto" w:fill="FFFFFF"/>
        <w:spacing w:before="100" w:beforeAutospacing="1" w:after="100" w:afterAutospacing="1" w:line="360" w:lineRule="atLeast"/>
        <w:jc w:val="left"/>
        <w:rPr>
          <w:rFonts w:ascii="Arial" w:eastAsia="微软雅黑" w:hAnsi="Arial" w:cs="Arial"/>
          <w:color w:val="444444"/>
          <w:kern w:val="0"/>
          <w:sz w:val="18"/>
          <w:szCs w:val="18"/>
        </w:rPr>
      </w:pPr>
      <w:r w:rsidRPr="005D14F1">
        <w:rPr>
          <w:rFonts w:ascii="宋体" w:eastAsia="宋体" w:hAnsi="宋体" w:cs="Arial" w:hint="eastAsia"/>
          <w:b/>
          <w:bCs/>
          <w:color w:val="444444"/>
          <w:kern w:val="0"/>
        </w:rPr>
        <w:t>技术参数：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650"/>
        <w:gridCol w:w="1609"/>
        <w:gridCol w:w="1579"/>
        <w:gridCol w:w="147"/>
        <w:gridCol w:w="1461"/>
        <w:gridCol w:w="176"/>
        <w:gridCol w:w="1684"/>
      </w:tblGrid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b/>
                <w:bCs/>
                <w:color w:val="444444"/>
                <w:kern w:val="0"/>
                <w:sz w:val="18"/>
              </w:rPr>
              <w:t>产品型号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b/>
                <w:bCs/>
                <w:color w:val="444444"/>
                <w:kern w:val="0"/>
                <w:sz w:val="18"/>
              </w:rPr>
              <w:t>WE-100B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b/>
                <w:bCs/>
                <w:color w:val="444444"/>
                <w:kern w:val="0"/>
                <w:sz w:val="18"/>
              </w:rPr>
              <w:t>WE-300B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b/>
                <w:bCs/>
                <w:color w:val="444444"/>
                <w:kern w:val="0"/>
                <w:sz w:val="18"/>
              </w:rPr>
              <w:t>WE-600B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b/>
                <w:bCs/>
                <w:color w:val="444444"/>
                <w:kern w:val="0"/>
                <w:sz w:val="18"/>
              </w:rPr>
              <w:t>WE-1000B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主机结构形式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双立柱双丝杠油缸下置式结构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最大试验力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100 kN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300 kN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600 kN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1000 kN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试验机级别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1级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lastRenderedPageBreak/>
              <w:t>试验力测量范围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2%-100%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试验力示值</w:t>
            </w:r>
          </w:p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相对误差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≦示值的±1%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活塞最大移动速率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70（mm/min）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横梁调整速度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120（mm/min）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活塞最大行程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250mm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控制方式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手动加载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有效拉伸空间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650mm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有效压缩空间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550mm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立柱间距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540mm</w:t>
            </w:r>
          </w:p>
        </w:tc>
        <w:tc>
          <w:tcPr>
            <w:tcW w:w="1755" w:type="dxa"/>
            <w:gridSpan w:val="2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540mm</w:t>
            </w:r>
          </w:p>
        </w:tc>
        <w:tc>
          <w:tcPr>
            <w:tcW w:w="148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540</w:t>
            </w:r>
          </w:p>
        </w:tc>
        <w:tc>
          <w:tcPr>
            <w:tcW w:w="1890" w:type="dxa"/>
            <w:gridSpan w:val="2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650mm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夹紧方式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手动夹紧(可选配液压夹紧)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圆试样夹持直径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φ6-φ26mm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φ6-φ26mm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φ13-φ40mm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φ13-φ40mm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扁试样夹持厚度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0-15mm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0-15mm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0-15mm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0-30mm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扁试样夹持宽度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70mm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70mm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75mm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75mm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上下压盘尺寸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φ160/204*204mm（选配）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弯曲支辊间距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600 mm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弯曲支辊宽度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140mm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安全保护装置</w:t>
            </w:r>
          </w:p>
        </w:tc>
        <w:tc>
          <w:tcPr>
            <w:tcW w:w="6765" w:type="dxa"/>
            <w:gridSpan w:val="6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机械限位保护和软件过载保护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主机外形尺寸（mm）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810×560×2050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810×560×2050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830×580×2150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10600×660×2450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主机电源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0.55KW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0.55KW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0.55KW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0.75KW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油源控制柜外形尺寸（mm）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580×5500×1280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580×5500×1280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580×5500×1280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580×5500×1280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控制柜电源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1.5 KW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1.5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1.5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1.5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主机机重量</w:t>
            </w: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1500kg</w:t>
            </w:r>
          </w:p>
        </w:tc>
        <w:tc>
          <w:tcPr>
            <w:tcW w:w="1605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1800kg</w:t>
            </w:r>
          </w:p>
        </w:tc>
        <w:tc>
          <w:tcPr>
            <w:tcW w:w="1815" w:type="dxa"/>
            <w:gridSpan w:val="3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2100kg</w:t>
            </w:r>
          </w:p>
        </w:tc>
        <w:tc>
          <w:tcPr>
            <w:tcW w:w="1710" w:type="dxa"/>
            <w:vAlign w:val="center"/>
            <w:hideMark/>
          </w:tcPr>
          <w:p w:rsidR="005D14F1" w:rsidRPr="005D14F1" w:rsidRDefault="005D14F1" w:rsidP="005D14F1">
            <w:pPr>
              <w:widowControl/>
              <w:spacing w:before="75" w:after="75"/>
              <w:jc w:val="center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  <w:r w:rsidRPr="005D14F1">
              <w:rPr>
                <w:rFonts w:ascii="宋体" w:eastAsia="宋体" w:hAnsi="宋体" w:cs="Tahoma" w:hint="eastAsia"/>
                <w:color w:val="444444"/>
                <w:kern w:val="0"/>
                <w:sz w:val="18"/>
                <w:szCs w:val="18"/>
              </w:rPr>
              <w:t>2800kg</w:t>
            </w:r>
          </w:p>
        </w:tc>
      </w:tr>
      <w:tr w:rsidR="005D14F1" w:rsidRPr="005D14F1" w:rsidTr="005D14F1">
        <w:trPr>
          <w:tblCellSpacing w:w="0" w:type="dxa"/>
        </w:trPr>
        <w:tc>
          <w:tcPr>
            <w:tcW w:w="1680" w:type="dxa"/>
            <w:vAlign w:val="center"/>
            <w:hideMark/>
          </w:tcPr>
          <w:p w:rsidR="005D14F1" w:rsidRPr="005D14F1" w:rsidRDefault="005D14F1" w:rsidP="005D14F1">
            <w:pPr>
              <w:widowControl/>
              <w:jc w:val="left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1635" w:type="dxa"/>
            <w:vAlign w:val="center"/>
            <w:hideMark/>
          </w:tcPr>
          <w:p w:rsidR="005D14F1" w:rsidRPr="005D14F1" w:rsidRDefault="005D14F1" w:rsidP="005D14F1">
            <w:pPr>
              <w:widowControl/>
              <w:jc w:val="left"/>
              <w:rPr>
                <w:rFonts w:ascii="Tahoma" w:eastAsia="微软雅黑" w:hAnsi="Tahoma" w:cs="Tahoma"/>
                <w:color w:val="444444"/>
                <w:kern w:val="0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5D14F1" w:rsidRPr="005D14F1" w:rsidRDefault="005D14F1" w:rsidP="005D14F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D14F1" w:rsidRPr="005D14F1" w:rsidRDefault="005D14F1" w:rsidP="005D14F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D14F1" w:rsidRPr="005D14F1" w:rsidRDefault="005D14F1" w:rsidP="005D14F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D14F1" w:rsidRPr="005D14F1" w:rsidRDefault="005D14F1" w:rsidP="005D14F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5D14F1" w:rsidRPr="005D14F1" w:rsidRDefault="005D14F1" w:rsidP="005D14F1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4D55CE" w:rsidRDefault="004D55CE"/>
    <w:sectPr w:rsidR="004D55C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D55CE" w:rsidRDefault="004D55CE" w:rsidP="005D14F1">
      <w:r>
        <w:separator/>
      </w:r>
    </w:p>
  </w:endnote>
  <w:endnote w:type="continuationSeparator" w:id="1">
    <w:p w:rsidR="004D55CE" w:rsidRDefault="004D55CE" w:rsidP="005D14F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D55CE" w:rsidRDefault="004D55CE" w:rsidP="005D14F1">
      <w:r>
        <w:separator/>
      </w:r>
    </w:p>
  </w:footnote>
  <w:footnote w:type="continuationSeparator" w:id="1">
    <w:p w:rsidR="004D55CE" w:rsidRDefault="004D55CE" w:rsidP="005D14F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3F3906"/>
    <w:multiLevelType w:val="multilevel"/>
    <w:tmpl w:val="26BA1B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A58108E"/>
    <w:multiLevelType w:val="multilevel"/>
    <w:tmpl w:val="B23637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D14F1"/>
    <w:rsid w:val="004D55CE"/>
    <w:rsid w:val="005D14F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link w:val="2Char"/>
    <w:uiPriority w:val="9"/>
    <w:qFormat/>
    <w:rsid w:val="005D14F1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D14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D14F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D14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D14F1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5D14F1"/>
    <w:rPr>
      <w:rFonts w:ascii="宋体" w:eastAsia="宋体" w:hAnsi="宋体" w:cs="宋体"/>
      <w:b/>
      <w:bCs/>
      <w:kern w:val="0"/>
      <w:sz w:val="36"/>
      <w:szCs w:val="36"/>
    </w:rPr>
  </w:style>
  <w:style w:type="character" w:styleId="a5">
    <w:name w:val="Hyperlink"/>
    <w:basedOn w:val="a0"/>
    <w:uiPriority w:val="99"/>
    <w:semiHidden/>
    <w:unhideWhenUsed/>
    <w:rsid w:val="005D14F1"/>
    <w:rPr>
      <w:strike w:val="0"/>
      <w:dstrike w:val="0"/>
      <w:color w:val="383838"/>
      <w:u w:val="none"/>
      <w:effect w:val="none"/>
    </w:rPr>
  </w:style>
  <w:style w:type="character" w:styleId="a6">
    <w:name w:val="Strong"/>
    <w:basedOn w:val="a0"/>
    <w:uiPriority w:val="22"/>
    <w:qFormat/>
    <w:rsid w:val="005D14F1"/>
    <w:rPr>
      <w:b/>
      <w:bCs/>
    </w:rPr>
  </w:style>
  <w:style w:type="paragraph" w:styleId="a7">
    <w:name w:val="Normal (Web)"/>
    <w:basedOn w:val="a"/>
    <w:uiPriority w:val="99"/>
    <w:unhideWhenUsed/>
    <w:rsid w:val="005D14F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vjs-control-text2">
    <w:name w:val="vjs-control-text2"/>
    <w:basedOn w:val="a0"/>
    <w:rsid w:val="005D14F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688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823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75811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  <w:divsChild>
                <w:div w:id="792138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2747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2441227">
                          <w:marLeft w:val="0"/>
                          <w:marRight w:val="0"/>
                          <w:marTop w:val="15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2860347">
                          <w:marLeft w:val="-255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3051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29893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16656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284978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102992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740864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755551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779655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74963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116491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108958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02932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9301191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20888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596718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6465886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28568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772870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20928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054925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150651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3453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38856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8297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18885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162184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0325819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267548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75463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412911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088216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877810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970795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31370691">
                  <w:marLeft w:val="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adobe.ly/mwfN1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bit.ly/ccMUE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ColseVideo(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280</Words>
  <Characters>1600</Characters>
  <Application>Microsoft Office Word</Application>
  <DocSecurity>0</DocSecurity>
  <Lines>13</Lines>
  <Paragraphs>3</Paragraphs>
  <ScaleCrop>false</ScaleCrop>
  <Company/>
  <LinksUpToDate>false</LinksUpToDate>
  <CharactersWithSpaces>1877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2021-10-28T01:31:00Z</dcterms:created>
  <dcterms:modified xsi:type="dcterms:W3CDTF">2021-10-28T01:31:00Z</dcterms:modified>
</cp:coreProperties>
</file>