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819" w:rsidRPr="00843819" w:rsidRDefault="00843819" w:rsidP="0084381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该试验机适用于各种管材的环刚度、环柔度及扁平试验，该系列测控仪还具有性能稳定，功能强大，内置软件可以下载升级等特点，是试验室现代化、科技化、网络化、自动化的理想设备。</w:t>
      </w:r>
    </w:p>
    <w:p w:rsidR="00843819" w:rsidRPr="00843819" w:rsidRDefault="00843819" w:rsidP="00843819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843819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843819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843819" w:rsidRPr="00843819" w:rsidRDefault="00843819" w:rsidP="0084381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43819">
        <w:rPr>
          <w:rFonts w:ascii="&amp;quot" w:eastAsia="宋体" w:hAnsi="&amp;quot" w:cs="Arial"/>
          <w:b/>
          <w:bCs/>
          <w:color w:val="444444"/>
          <w:kern w:val="0"/>
        </w:rPr>
        <w:t>产品介绍：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该试验机适用于各种管材的环刚度、环柔度及扁平试验，可根据用户的特殊需要还可以增加上万能试验机的三种测试功能，（即拉伸、压缩、弯曲），属多功能型电子万能试验机。采用嵌入式单片微机结构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,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配用占先式多任务运行系统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,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内置功能强大的测控软件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,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使该系列测控仪集测量、控制、计算、存储功能与一体，其中的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MaxTC261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型集成了标准的网络功能，采用高速以太网通讯，它能通过普通的网线与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PC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机连接起来，实现数据共享。此外，该系列测控仪还具有性能稳定，功能强大，内置软件可以下载升级等特点，是试验室现代化、科技化、网络化、自动化的理想设备。</w:t>
      </w:r>
    </w:p>
    <w:p w:rsidR="00843819" w:rsidRPr="00843819" w:rsidRDefault="00843819" w:rsidP="00843819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843819">
        <w:rPr>
          <w:rFonts w:ascii="&amp;quot" w:eastAsia="宋体" w:hAnsi="&amp;quot" w:cs="Arial"/>
          <w:b/>
          <w:bCs/>
          <w:color w:val="444444"/>
          <w:kern w:val="0"/>
        </w:rPr>
        <w:t>主要技术参数：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1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、最大试验力：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20kN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；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2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、精度等级：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1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级；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3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、试验力测量范围：（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0.4-20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KN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；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4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、试验力示值误差极限：示值的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±1.0%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以内；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5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、压缩速度：按国标规定可选择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2mm/min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5mm/min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10mm/min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20mm/min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及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50mm/min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五种压缩速度；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6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、试验管材直径范围：（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20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～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800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）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mm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或根据客户要求特殊定制；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7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、电源电压单相：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 xml:space="preserve"> 220V±10%;50HZ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；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8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、主机重量：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 xml:space="preserve"> 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约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800kg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；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 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br/>
        <w:t>9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、工作环境：室温～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30℃,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相对湿度不超过</w:t>
      </w:r>
      <w:r w:rsidRPr="00843819">
        <w:rPr>
          <w:rFonts w:ascii="&amp;quot" w:eastAsia="宋体" w:hAnsi="&amp;quot" w:cs="Arial"/>
          <w:color w:val="444444"/>
          <w:kern w:val="0"/>
          <w:sz w:val="18"/>
          <w:szCs w:val="18"/>
        </w:rPr>
        <w:t>80%</w:t>
      </w:r>
    </w:p>
    <w:p w:rsidR="00C922F4" w:rsidRDefault="00C922F4"/>
    <w:sectPr w:rsidR="00C922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2F4" w:rsidRDefault="00C922F4" w:rsidP="00843819">
      <w:r>
        <w:separator/>
      </w:r>
    </w:p>
  </w:endnote>
  <w:endnote w:type="continuationSeparator" w:id="1">
    <w:p w:rsidR="00C922F4" w:rsidRDefault="00C922F4" w:rsidP="00843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2F4" w:rsidRDefault="00C922F4" w:rsidP="00843819">
      <w:r>
        <w:separator/>
      </w:r>
    </w:p>
  </w:footnote>
  <w:footnote w:type="continuationSeparator" w:id="1">
    <w:p w:rsidR="00C922F4" w:rsidRDefault="00C922F4" w:rsidP="00843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3819"/>
    <w:rsid w:val="00843819"/>
    <w:rsid w:val="00C92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4381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3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38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3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381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43819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84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438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8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62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4189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2021-10-28T01:30:00Z</dcterms:created>
  <dcterms:modified xsi:type="dcterms:W3CDTF">2021-10-28T01:30:00Z</dcterms:modified>
</cp:coreProperties>
</file>